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3"/>
      </w:pPr>
      <w:r>
        <w:t xml:space="preserve">Cap Numérique</w:t>
      </w:r>
    </w:p>
    <w:p>
      <w:pPr>
        <w:pStyle w:val="Heading1"/>
      </w:pPr>
      <w:r>
        <w:t xml:space="preserve">Plan d'action de pérennisation</w:t>
      </w:r>
    </w:p>
    <w:p>
      <w:pPr>
        <w:spacing w:after="300"/>
      </w:pPr>
      <w:r>
        <w:rPr>
          <w:i/>
          <w:iCs/>
          <w:sz w:val="20"/>
          <w:szCs w:val="20"/>
        </w:rPr>
        <w:t xml:space="preserve">Une ligne par méthode. Remplissez uniquement la ligne correspondant à votre étape actuelle — voir la stratégie novice sur cap-numerique-site.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200"/>
        <w:gridCol w:w="2000"/>
        <w:gridCol w:w="2200"/>
        <w:gridCol w:w="1600"/>
      </w:tblGrid>
      <w:tr>
        <w:trPr>
          <w:tblHeader/>
        </w:trPr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Objectif</w:t>
            </w:r>
          </w:p>
        </w:tc>
        <w:tc>
          <w:tcPr>
            <w:tcW w:type="dxa" w:w="22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Méthode</w:t>
            </w:r>
          </w:p>
        </w:tc>
        <w:tc>
          <w:tcPr>
            <w:tcW w:type="dxa" w:w="20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Responsable</w:t>
            </w:r>
          </w:p>
        </w:tc>
        <w:tc>
          <w:tcPr>
            <w:tcW w:type="dxa" w:w="22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Financement</w:t>
            </w:r>
          </w:p>
        </w:tc>
        <w:tc>
          <w:tcPr>
            <w:tcW w:type="dxa" w:w="1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Échéance</w:t>
            </w:r>
          </w:p>
        </w:tc>
      </w:tr>
      <w:tr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>01 — Prouver l'utilité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>02 — Structure permanente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>03 — Diversifier les financements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>04 — Former plusieurs personnes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>05 — Documenter la méthode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>06 — Impliquer les bénéficiaires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>07 — Réseau de partenaires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>08 — Rendre visible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>09 — Modèle économique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>10 — Préparer dès le lancement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300"/>
      </w:pPr>
    </w:p>
    <w:p>
      <w:r>
        <w:rPr>
          <w:b/>
          <w:bCs/>
          <w:sz w:val="20"/>
          <w:szCs w:val="20"/>
        </w:rPr>
        <w:t xml:space="preserve">Rappel des cinq colonnes : </w:t>
      </w:r>
      <w:r>
        <w:rPr>
          <w:sz w:val="20"/>
          <w:szCs w:val="20"/>
        </w:rPr>
        <w:t xml:space="preserve">Objectif = ce que vous voulez obtenir en une phrase concrète. Méthode = laquelle des dix méthodes vous appliquez. Responsable = le nom d'une personne précise. Financement = d'où viennent l'argent ou les moyens. Échéance = une date précise.</w:t>
      </w:r>
    </w:p>
    <w:sectPr>
      <w:pgSz w:w="12240" w:h="15840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2026-08-04T11:31:28.472Z</dcterms:created>
  <dcterms:modified xsi:type="dcterms:W3CDTF">2026-08-04T11:31:28.477Z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